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EE6AF" w14:textId="77777777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Программа "Декоративно-прикладное творчество"</w:t>
      </w:r>
    </w:p>
    <w:p w14:paraId="3354A9A8" w14:textId="77777777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предмет "Авторская кукла" 8 класс</w:t>
      </w:r>
    </w:p>
    <w:p w14:paraId="51FD62F4" w14:textId="7FBD0F87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 xml:space="preserve">4 четверть </w:t>
      </w:r>
      <w:r w:rsidR="00D93F8C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2023г.</w:t>
      </w:r>
    </w:p>
    <w:p w14:paraId="08CCC4CE" w14:textId="77777777" w:rsidR="00C3142B" w:rsidRPr="008361BA" w:rsidRDefault="00C3142B" w:rsidP="00C314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8361BA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Разработал педагог дополнительного образования МАОУ До №24 «ДХШ» Саламаха Н.Е.</w:t>
      </w:r>
    </w:p>
    <w:p w14:paraId="0E0C94EC" w14:textId="77777777" w:rsidR="00C3142B" w:rsidRDefault="00C3142B" w:rsidP="00C314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497576EB" w14:textId="4A53E63D" w:rsidR="00C3142B" w:rsidRPr="00C3142B" w:rsidRDefault="00C3142B" w:rsidP="00C3142B">
      <w:pPr>
        <w:shd w:val="clear" w:color="auto" w:fill="FFFFFF"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  <w14:ligatures w14:val="none"/>
        </w:rPr>
      </w:pPr>
      <w:r w:rsidRPr="00C3142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  <w14:ligatures w14:val="none"/>
        </w:rPr>
        <w:t>Урок№1. Тема "Национальный костюм. Мордовский женский костюм"</w:t>
      </w:r>
    </w:p>
    <w:p w14:paraId="32A6D85F" w14:textId="77777777" w:rsidR="00C3142B" w:rsidRPr="001E6D01" w:rsidRDefault="00C3142B" w:rsidP="00C314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6217A8F9" w14:textId="77777777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Задание №1. Создание эскиза из ткани.</w:t>
      </w:r>
    </w:p>
    <w:p w14:paraId="453C074F" w14:textId="77777777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Цель: создания авторской куклы на основе народной куклы-столбушки.</w:t>
      </w:r>
    </w:p>
    <w:p w14:paraId="2AF148CD" w14:textId="77777777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 xml:space="preserve">Задачи: </w:t>
      </w:r>
    </w:p>
    <w:p w14:paraId="0582B7EB" w14:textId="77777777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подбор цветовой гаммы для передачи образа куклы;</w:t>
      </w:r>
    </w:p>
    <w:p w14:paraId="02D664E0" w14:textId="77777777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закрепление навыков работы с тканью и швейными инструментами;</w:t>
      </w:r>
    </w:p>
    <w:p w14:paraId="75E8A92F" w14:textId="355F8210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 xml:space="preserve">передача характерных особенностей 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костюма</w:t>
      </w: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 xml:space="preserve">. </w:t>
      </w:r>
    </w:p>
    <w:p w14:paraId="79AF58AC" w14:textId="77777777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</w:p>
    <w:p w14:paraId="56E9C548" w14:textId="77777777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Учебно-материальное оснащение:</w:t>
      </w:r>
    </w:p>
    <w:p w14:paraId="61422C4D" w14:textId="77777777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</w:p>
    <w:p w14:paraId="42AA7B4F" w14:textId="7ACE3B69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•</w:t>
      </w: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ab/>
        <w:t>образцы народных к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остюмов</w:t>
      </w: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 xml:space="preserve"> на фотографиях;</w:t>
      </w:r>
    </w:p>
    <w:p w14:paraId="214970C6" w14:textId="77777777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•</w:t>
      </w: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ab/>
        <w:t>наглядно-методические пособия (эскизы и готовые работы);</w:t>
      </w:r>
    </w:p>
    <w:p w14:paraId="31329514" w14:textId="5CA53C60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•</w:t>
      </w: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ab/>
        <w:t>кусочки ткани разных цветов, ножницы, клей, тесьма с узором, узкие атласные ленты, толстые нитки или шерсть (для изготовления волос), картон формата А5.</w:t>
      </w:r>
    </w:p>
    <w:p w14:paraId="7C8DF7EE" w14:textId="77777777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</w:p>
    <w:p w14:paraId="6D6D533A" w14:textId="77777777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Ход урока</w:t>
      </w:r>
    </w:p>
    <w:p w14:paraId="161EDC52" w14:textId="77777777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1.</w:t>
      </w: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ab/>
        <w:t>Организационная часть.</w:t>
      </w:r>
    </w:p>
    <w:p w14:paraId="38F70032" w14:textId="77777777" w:rsidR="00D41A80" w:rsidRP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Приветствие обучающихся, проверка готовности к занятию, сообщение темы и целей, знакомство с планом занятия.</w:t>
      </w:r>
    </w:p>
    <w:p w14:paraId="52B7B358" w14:textId="54CA2893" w:rsid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  <w14:ligatures w14:val="none"/>
        </w:rPr>
        <w:t>2. Вводная беседа</w:t>
      </w:r>
    </w:p>
    <w:p w14:paraId="6A836BF0" w14:textId="446E3ADC" w:rsidR="00D41A80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Тема работы на 4 четверть – «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Национальный м</w:t>
      </w:r>
      <w:r w:rsidRPr="00D41A8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ордовский женский костюм»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. Сейчас мы с вами познакомимся с особенностями этого</w:t>
      </w:r>
      <w:r w:rsidR="00E57BF1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 xml:space="preserve"> народа и национального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 xml:space="preserve"> костюма.</w:t>
      </w:r>
    </w:p>
    <w:p w14:paraId="53D4D0E1" w14:textId="77777777" w:rsidR="00E57BF1" w:rsidRPr="00D41A80" w:rsidRDefault="00E57BF1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</w:pPr>
    </w:p>
    <w:p w14:paraId="34886259" w14:textId="0AAAA72A" w:rsidR="00D41A80" w:rsidRPr="00030B74" w:rsidRDefault="00D41A80" w:rsidP="00E65C4D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  <w14:ligatures w14:val="none"/>
        </w:rPr>
      </w:pPr>
      <w:r w:rsidRPr="00E65C4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  <w14:ligatures w14:val="none"/>
        </w:rPr>
        <w:t>Мордва́ (мордви́ны, мордо́вцы— финно-угорский народ, который делится на два субэтноса — мокшане (мокша) и эрзяне (эрзя).</w:t>
      </w:r>
      <w:r w:rsidRPr="00E65C4D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Проживают в </w:t>
      </w:r>
      <w:r w:rsidRPr="00E65C4D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Российской Федерации</w:t>
      </w:r>
      <w:r w:rsidRPr="00E65C4D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: около трети</w:t>
      </w:r>
      <w:hyperlink r:id="rId4" w:anchor="cite_note-20" w:history="1">
        <w:r w:rsidRPr="00E65C4D">
          <w:rPr>
            <w:rStyle w:val="a3"/>
            <w:rFonts w:ascii="Times New Roman" w:hAnsi="Times New Roman" w:cs="Times New Roman"/>
            <w:color w:val="0645AD"/>
            <w:sz w:val="24"/>
            <w:szCs w:val="24"/>
            <w:shd w:val="clear" w:color="auto" w:fill="FFFFFF"/>
            <w:vertAlign w:val="superscript"/>
          </w:rPr>
          <w:t>[20]</w:t>
        </w:r>
      </w:hyperlink>
      <w:r w:rsidRPr="00E65C4D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— в республике </w:t>
      </w:r>
      <w:r w:rsidRPr="00E65C4D">
        <w:rPr>
          <w:rFonts w:ascii="Times New Roman" w:hAnsi="Times New Roman" w:cs="Times New Roman"/>
          <w:sz w:val="24"/>
          <w:szCs w:val="24"/>
          <w:shd w:val="clear" w:color="auto" w:fill="FFFFFF"/>
        </w:rPr>
        <w:t>Мордовии</w:t>
      </w:r>
      <w:r w:rsidRPr="00E65C4D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 а также в областях: Нижегородской, Пензенской, Тамбовской, Рязанской, Самарской, Московской</w:t>
      </w:r>
      <w:hyperlink r:id="rId5" w:anchor="cite_note-21" w:history="1">
        <w:r>
          <w:rPr>
            <w:rStyle w:val="a3"/>
            <w:rFonts w:ascii="Arial" w:hAnsi="Arial" w:cs="Arial"/>
            <w:color w:val="0645AD"/>
            <w:sz w:val="17"/>
            <w:szCs w:val="17"/>
            <w:shd w:val="clear" w:color="auto" w:fill="FFFFFF"/>
            <w:vertAlign w:val="superscript"/>
          </w:rPr>
          <w:t>.</w:t>
        </w:r>
      </w:hyperlink>
    </w:p>
    <w:p w14:paraId="7B636014" w14:textId="3367A3DD" w:rsidR="00D41A80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В традиционном женском мордовском костюме ярко выделяются два направления – эрзянское и мокшанское. </w:t>
      </w:r>
    </w:p>
    <w:p w14:paraId="2ADCC7A5" w14:textId="1E2B3A2C" w:rsidR="00030B74" w:rsidRPr="00030B74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Внутри каждого направления имеются варианты и нюансы, сформировавшиеся в отдельно взятой местности. Повседневный наряд был прост и удобен. Праздничная же одежда отличалась сложностью декора, драпировкой.</w:t>
      </w:r>
    </w:p>
    <w:p w14:paraId="72E3CD3F" w14:textId="77777777" w:rsidR="00030B74" w:rsidRPr="00030B74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Базовым элементом женского костюма следует считать широкую рубаху, имевшую название панар (поня, покай). Изготовленная из льняного или конопляного полотна рубаха украшалась вышивкой.</w:t>
      </w:r>
    </w:p>
    <w:p w14:paraId="2845CE98" w14:textId="0F7E7DC3" w:rsidR="00030B74" w:rsidRPr="00030B74" w:rsidRDefault="00030B74" w:rsidP="00E65C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D6832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210BB181" wp14:editId="3CA60B5A">
            <wp:extent cx="6199069" cy="6162675"/>
            <wp:effectExtent l="0" t="0" r="0" b="0"/>
            <wp:docPr id="12" name="Рисунок 12" descr="Эрзянская рубаха – пана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рзянская рубаха – пана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5530" cy="6179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3557E" w14:textId="77777777" w:rsidR="00030B74" w:rsidRPr="00030B74" w:rsidRDefault="00030B74" w:rsidP="00E65C4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Эрзянская рубаха – панар</w:t>
      </w:r>
    </w:p>
    <w:p w14:paraId="15C38610" w14:textId="77777777" w:rsidR="00030B74" w:rsidRPr="00030B74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Эрзянские и мокшанские рубахи конструировались по различным принципам. Мокшанки предпочитали более короткие рубахи, едва доходившие до колен.</w:t>
      </w:r>
    </w:p>
    <w:p w14:paraId="08FACBA3" w14:textId="3898EBBE" w:rsidR="00030B74" w:rsidRPr="00030B74" w:rsidRDefault="001D6832" w:rsidP="00E65C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D6832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5D98BCA7" wp14:editId="478A2A55">
            <wp:extent cx="2952750" cy="4743450"/>
            <wp:effectExtent l="0" t="0" r="0" b="0"/>
            <wp:docPr id="10" name="Рисунок 10" descr="Старинный эрзянский костю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аринный эрзянский костю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736" cy="4764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0B74" w:rsidRPr="001D6832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58A568F8" wp14:editId="237B0393">
            <wp:extent cx="2952750" cy="4169081"/>
            <wp:effectExtent l="0" t="0" r="0" b="3175"/>
            <wp:docPr id="11" name="Рисунок 11" descr="Старинный мокшанский костю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аринный мокшанский костюм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82" cy="4174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5A50E" w14:textId="37507F75" w:rsidR="001D6832" w:rsidRPr="00030B74" w:rsidRDefault="00030B74" w:rsidP="00E65C4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Старинный мокшанский костюм</w:t>
      </w:r>
      <w:r w:rsidR="001D6832" w:rsidRPr="001D683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1D683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</w:t>
      </w:r>
      <w:r w:rsidR="001D6832"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Старинный эрзянский костюм</w:t>
      </w:r>
    </w:p>
    <w:p w14:paraId="1862EC0E" w14:textId="2269F05E" w:rsidR="00030B74" w:rsidRPr="00030B74" w:rsidRDefault="00030B74" w:rsidP="00E65C4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2606A5A3" w14:textId="7748EC67" w:rsidR="00030B74" w:rsidRPr="00030B74" w:rsidRDefault="00030B74" w:rsidP="00E65C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9F09383" w14:textId="77777777" w:rsidR="00030B74" w:rsidRPr="00030B74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Характерной особенностью костюма можно считать отсутствие привычных для русских женщин сарафанов и понев. Сарафаны начинают входить в обиход сравнительно поздно – лишь на рубеже XIX-XXвеков. Мокшанки комплектовали рубахи со специальными штанами – покст – длиной до щиколоток.</w:t>
      </w:r>
    </w:p>
    <w:p w14:paraId="7D57F515" w14:textId="77777777" w:rsidR="00030B74" w:rsidRPr="00030B74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Издревле в женщинах ценилась особая женская сила. Она проявлялась в способности вынашивать и рожать детей, в выносливости, трудолюбии и мастерстве. Область талии, живот, бёдра в различных культурах считались вместилищем этой силы. В праздничном костюме использовался особый приём драпировки рубахи, подчеркивающий значимость женской природы.</w:t>
      </w:r>
    </w:p>
    <w:p w14:paraId="3262276F" w14:textId="4631E99C" w:rsidR="00030B74" w:rsidRPr="00030B74" w:rsidRDefault="00030B74" w:rsidP="00E65C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D6832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3A9F2889" wp14:editId="029FE3D9">
            <wp:extent cx="3924300" cy="7248282"/>
            <wp:effectExtent l="0" t="0" r="0" b="0"/>
            <wp:docPr id="9" name="Рисунок 9" descr="Драпировка праздничного костю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рапировка праздничного костюм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560" cy="7254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F8A16" w14:textId="77777777" w:rsidR="00030B74" w:rsidRPr="00030B74" w:rsidRDefault="00030B74" w:rsidP="00E65C4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Драпировка праздничного костюма</w:t>
      </w:r>
    </w:p>
    <w:p w14:paraId="6FB17A1B" w14:textId="77777777" w:rsidR="00030B74" w:rsidRPr="00030B74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Сакральным элементом костюма являлся пояс, традиционно тканый или плетеный из шерсти. В костюме эрзянских женщин присутствовал пулай – украшение, которое носили на бедрах.</w:t>
      </w:r>
    </w:p>
    <w:p w14:paraId="06A6516D" w14:textId="05A620B1" w:rsidR="00030B74" w:rsidRPr="00030B74" w:rsidRDefault="00030B74" w:rsidP="00E65C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D6832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06E2F36E" wp14:editId="1DFCC88A">
            <wp:extent cx="5940425" cy="3495040"/>
            <wp:effectExtent l="0" t="0" r="3175" b="0"/>
            <wp:docPr id="8" name="Рисунок 8" descr="Пул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ула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9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E8090" w14:textId="77777777" w:rsidR="00030B74" w:rsidRPr="00030B74" w:rsidRDefault="00030B74" w:rsidP="00E65C4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Пулай</w:t>
      </w:r>
    </w:p>
    <w:p w14:paraId="36E6F678" w14:textId="12C7B9A4" w:rsidR="00030B74" w:rsidRPr="00030B74" w:rsidRDefault="00030B74" w:rsidP="00E65C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D6832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4BA16667" wp14:editId="2F84C008">
            <wp:extent cx="2943225" cy="4057650"/>
            <wp:effectExtent l="0" t="0" r="9525" b="0"/>
            <wp:docPr id="7" name="Рисунок 7" descr="Вариант ношения пул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ариант ношения пула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A317C" w14:textId="77777777" w:rsidR="00030B74" w:rsidRPr="00030B74" w:rsidRDefault="00030B74" w:rsidP="00E65C4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Вариант ношения пулая</w:t>
      </w:r>
    </w:p>
    <w:p w14:paraId="31993E5C" w14:textId="77777777" w:rsidR="00030B74" w:rsidRPr="00030B74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Носить пулай имели право девушки (по нашим современным меркам – ещё девочки), достигшие 13-14-летнего возраста. Появляться в присутствии мужчин без пулая было недопустимо. Его не снимали женщины, занимаясь тяжелым крестьянским трудом. В основе пулая был плотный материал – войлок или картон.</w:t>
      </w:r>
    </w:p>
    <w:p w14:paraId="5EFA20DE" w14:textId="77777777" w:rsidR="00030B74" w:rsidRPr="00030B74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Основа обтягивалась холстом и украшалась сложной вышивкой, бахромой. Часто для отделки пулая и других аксессуаров применялись пуговицы и ракушки. Сверху на набедреннике носили пояс из бисера или стекляруса. К пулаю могли крепиться расшитые куски холста.</w:t>
      </w:r>
    </w:p>
    <w:p w14:paraId="3CCBCF7F" w14:textId="3C0F0149" w:rsidR="00030B74" w:rsidRPr="00030B74" w:rsidRDefault="00030B74" w:rsidP="00E65C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D6832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09E2540A" wp14:editId="6BB93ABB">
            <wp:extent cx="3200400" cy="4448175"/>
            <wp:effectExtent l="0" t="0" r="0" b="9525"/>
            <wp:docPr id="6" name="Рисунок 6" descr="Девочка и молодуха в национальных костюм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евочка и молодуха в национальных костюмах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415B9" w14:textId="77777777" w:rsidR="00030B74" w:rsidRPr="00030B74" w:rsidRDefault="00030B74" w:rsidP="00E65C4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Девочка и молодуха в национальных костюмах</w:t>
      </w:r>
    </w:p>
    <w:p w14:paraId="56224B33" w14:textId="77777777" w:rsidR="00030B74" w:rsidRPr="00030B74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Мокшанки также использовали украшения, чтобы подчеркнуть область бёдер. В основном применялись кисти из шелковых или шерстяных нитей, бусинок.</w:t>
      </w:r>
    </w:p>
    <w:p w14:paraId="7CABBA11" w14:textId="77777777" w:rsidR="00030B74" w:rsidRPr="00030B74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качестве верхней одежды женщины мокша и эрзя носили свободного кроя одежду, напоминавшую рубаху с разрезом спереди.</w:t>
      </w:r>
    </w:p>
    <w:p w14:paraId="630E1682" w14:textId="77777777" w:rsidR="00030B74" w:rsidRPr="001D6832" w:rsidRDefault="00030B74" w:rsidP="00E65C4D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832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 XXв. в обиход входят передники. На протяжении всего столетия они являлись частью свадебного костюма.</w:t>
      </w:r>
    </w:p>
    <w:p w14:paraId="2E826EA4" w14:textId="77777777" w:rsidR="00030B74" w:rsidRPr="00030B74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Головные уборы у мокши походили на чепцы. У эрзи встречались сороки, т.е. более высокие, с плотной основой уборы. Молодые женщины носили панго: конусовидный высокий убор на плотной основе, обшитый красной тканью и декорированный богатой вышивкой, с мягкой лопастью сзади.</w:t>
      </w:r>
    </w:p>
    <w:p w14:paraId="5CDB5541" w14:textId="4DDE3FB1" w:rsidR="00030B74" w:rsidRPr="00030B74" w:rsidRDefault="00030B74" w:rsidP="00E65C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D6832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4ABEB636" wp14:editId="5D2E2214">
            <wp:extent cx="3638550" cy="4886325"/>
            <wp:effectExtent l="0" t="0" r="0" b="9525"/>
            <wp:docPr id="5" name="Рисунок 5" descr="Головной убор пан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оловной убор панго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289FC" w14:textId="2636735D" w:rsidR="00030B74" w:rsidRDefault="00030B74" w:rsidP="00E65C4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Головной убор панго</w:t>
      </w:r>
    </w:p>
    <w:p w14:paraId="11F471AF" w14:textId="69B9F135" w:rsidR="001D6832" w:rsidRDefault="001D6832" w:rsidP="00E65C4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D6765A8" w14:textId="77777777" w:rsidR="001D6832" w:rsidRPr="00030B74" w:rsidRDefault="001D6832" w:rsidP="00E65C4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0546D8E" w14:textId="77777777" w:rsidR="00030B74" w:rsidRPr="00030B74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Для отделки использовались бисер, стеклярус, блёстки, позумент.</w:t>
      </w:r>
    </w:p>
    <w:p w14:paraId="11FB8E5F" w14:textId="77777777" w:rsidR="00030B74" w:rsidRPr="00030B74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Уникальным аксессуаром являлась традиционная застежка сюлгам, хорошо известная археологам и просуществовавшая до наших дней. Это пряжка с подвижной булавкой. К пряжке прикреплялись цепочки, бисерные нити, пуговицы, бусины, бубенчики, монетки.</w:t>
      </w:r>
    </w:p>
    <w:p w14:paraId="7A91854F" w14:textId="09E8F00C" w:rsidR="00030B74" w:rsidRPr="00030B74" w:rsidRDefault="00030B74" w:rsidP="00E65C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D6832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11610066" wp14:editId="62419B1F">
            <wp:extent cx="5362575" cy="3829050"/>
            <wp:effectExtent l="0" t="0" r="9525" b="0"/>
            <wp:docPr id="4" name="Рисунок 4" descr="Сюлгам эрзи. Пензенская губер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юлгам эрзи. Пензенская губерния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42DBF" w14:textId="77777777" w:rsidR="00030B74" w:rsidRPr="00030B74" w:rsidRDefault="00030B74" w:rsidP="00E65C4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Сюлгам эрзи. Пензенская губерния</w:t>
      </w:r>
    </w:p>
    <w:p w14:paraId="0A4BD095" w14:textId="6D20EED7" w:rsidR="00030B74" w:rsidRPr="00030B74" w:rsidRDefault="00030B74" w:rsidP="00E65C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D6832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5159072B" wp14:editId="4B2532F6">
            <wp:extent cx="3971925" cy="4943475"/>
            <wp:effectExtent l="0" t="0" r="9525" b="9525"/>
            <wp:docPr id="3" name="Рисунок 3" descr="Старинный мокшанский сюлгам (сюльгам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таринный мокшанский сюлгам (сюльгама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D8F97" w14:textId="77777777" w:rsidR="00030B74" w:rsidRPr="00030B74" w:rsidRDefault="00030B74" w:rsidP="00E65C4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Старинный мокшанский сюлгам (сюльгама)</w:t>
      </w:r>
    </w:p>
    <w:p w14:paraId="66CA54D1" w14:textId="77777777" w:rsidR="00030B74" w:rsidRPr="00030B74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Нагрудные украшения представляли собой многорядные ожерелья, воротнички, расшитые бисером. Серьги были некрупными. К головным уборам в височной части крепились украшения из ракушек, пуговиц, монеток, гусиного или лебединого пуха (которым, кстати, могли украшаться и серьги).</w:t>
      </w:r>
    </w:p>
    <w:p w14:paraId="7B24C245" w14:textId="77777777" w:rsidR="00030B74" w:rsidRPr="00030B74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Сегодня эти украшения можно встретить в селе Полховский Майдан Вознесенского района Нижегородской области. Существовали и наплечные украшения в виде полос плотной ткани или кожи, украшенных бисером, цепочками или пуговицами.</w:t>
      </w:r>
    </w:p>
    <w:p w14:paraId="4C3DC3EE" w14:textId="4637C485" w:rsidR="00030B74" w:rsidRPr="00030B74" w:rsidRDefault="00030B74" w:rsidP="00E65C4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D6832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5F74ECB6" wp14:editId="5ADC0850">
            <wp:extent cx="3514725" cy="4467225"/>
            <wp:effectExtent l="0" t="0" r="9525" b="9525"/>
            <wp:docPr id="2" name="Рисунок 2" descr="Костюмы народов России: двуединая морд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остюмы народов России: двуединая мордва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26CD4" w14:textId="56FEA66A" w:rsidR="00030B74" w:rsidRDefault="00030B74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Традиционная обувь – лапти, дополнявшиеся онучами (ленты из плотной ткани, которыми обматывались ноги) или остроносые сапожки.</w:t>
      </w:r>
    </w:p>
    <w:p w14:paraId="0243076E" w14:textId="6080AF0C" w:rsidR="003D2A9D" w:rsidRDefault="003D2A9D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559CB25" w14:textId="77777777" w:rsidR="003D2A9D" w:rsidRDefault="003D2A9D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Характерные цвета мордовского костюма :</w:t>
      </w:r>
    </w:p>
    <w:p w14:paraId="4FC4A896" w14:textId="77777777" w:rsidR="003D2A9D" w:rsidRDefault="003D2A9D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белый (основной), </w:t>
      </w:r>
    </w:p>
    <w:p w14:paraId="5EAEBC5C" w14:textId="77777777" w:rsidR="003D2A9D" w:rsidRDefault="003D2A9D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красный (дополнительный), </w:t>
      </w:r>
    </w:p>
    <w:p w14:paraId="06C80E6D" w14:textId="77777777" w:rsidR="003D2A9D" w:rsidRDefault="003D2A9D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зеленый (акцентный), </w:t>
      </w:r>
    </w:p>
    <w:p w14:paraId="43C84005" w14:textId="707D0224" w:rsidR="003D2A9D" w:rsidRPr="00030B74" w:rsidRDefault="003D2A9D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желтый или золотой (акцентный)</w:t>
      </w:r>
    </w:p>
    <w:p w14:paraId="24660C62" w14:textId="220FE348" w:rsidR="00030B74" w:rsidRPr="00030B74" w:rsidRDefault="00030B74" w:rsidP="00E65C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D6832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ru-RU"/>
          <w14:ligatures w14:val="none"/>
        </w:rPr>
        <w:lastRenderedPageBreak/>
        <w:drawing>
          <wp:inline distT="0" distB="0" distL="0" distR="0" wp14:anchorId="23A9F822" wp14:editId="068B1E23">
            <wp:extent cx="5940425" cy="6825615"/>
            <wp:effectExtent l="0" t="0" r="3175" b="0"/>
            <wp:docPr id="1" name="Рисунок 1" descr="Свадебные наряды эрзянки (слева) и мокшанки (справ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вадебные наряды эрзянки (слева) и мокшанки (справа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2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5DFBE" w14:textId="77777777" w:rsidR="00030B74" w:rsidRPr="00030B74" w:rsidRDefault="00030B74" w:rsidP="00E65C4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Свадебные наряды эрзянки (слева) и мокшанки (справа)</w:t>
      </w:r>
    </w:p>
    <w:p w14:paraId="68957B8D" w14:textId="1A2AACC7" w:rsidR="00030B74" w:rsidRPr="00030B74" w:rsidRDefault="003D2A9D" w:rsidP="00E65C4D">
      <w:pPr>
        <w:shd w:val="clear" w:color="auto" w:fill="FFFFFF"/>
        <w:spacing w:before="90" w:after="3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</w:t>
      </w:r>
      <w:r w:rsidR="00030B74" w:rsidRPr="00030B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очему-то есть такое предубеждение, что люди в глубине веков одевались серо, мрачно, некрасиво. Но разглядывая национальные одежды, это заблуждение рассеивается. Красиво было на Руси!</w:t>
      </w:r>
    </w:p>
    <w:p w14:paraId="74E74B81" w14:textId="6EE10256" w:rsidR="00E65C4D" w:rsidRDefault="00E65C4D" w:rsidP="00E65C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C4D">
        <w:rPr>
          <w:rFonts w:ascii="Times New Roman" w:hAnsi="Times New Roman" w:cs="Times New Roman"/>
          <w:sz w:val="24"/>
          <w:szCs w:val="24"/>
        </w:rPr>
        <w:t xml:space="preserve">Рассмотрим на фотографиях </w:t>
      </w:r>
      <w:r>
        <w:rPr>
          <w:rFonts w:ascii="Times New Roman" w:hAnsi="Times New Roman" w:cs="Times New Roman"/>
          <w:sz w:val="24"/>
          <w:szCs w:val="24"/>
        </w:rPr>
        <w:t xml:space="preserve">костюмы и </w:t>
      </w:r>
      <w:r w:rsidRPr="00E65C4D">
        <w:rPr>
          <w:rFonts w:ascii="Times New Roman" w:hAnsi="Times New Roman" w:cs="Times New Roman"/>
          <w:sz w:val="24"/>
          <w:szCs w:val="24"/>
        </w:rPr>
        <w:t xml:space="preserve">работы мастеров кукольного дела из Интернета, вдохновимся их работами для создания </w:t>
      </w:r>
      <w:r>
        <w:rPr>
          <w:rFonts w:ascii="Times New Roman" w:hAnsi="Times New Roman" w:cs="Times New Roman"/>
          <w:sz w:val="24"/>
          <w:szCs w:val="24"/>
        </w:rPr>
        <w:t>кукол</w:t>
      </w:r>
      <w:r w:rsidRPr="00E65C4D">
        <w:rPr>
          <w:rFonts w:ascii="Times New Roman" w:hAnsi="Times New Roman" w:cs="Times New Roman"/>
          <w:sz w:val="24"/>
          <w:szCs w:val="24"/>
        </w:rPr>
        <w:t>.</w:t>
      </w:r>
    </w:p>
    <w:p w14:paraId="4923A277" w14:textId="771C8791" w:rsidR="003D2A9D" w:rsidRDefault="003D2A9D" w:rsidP="00E65C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C89CBCD" w14:textId="6D5C3057" w:rsidR="003D2A9D" w:rsidRDefault="003D2A9D" w:rsidP="00E65C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4B774A4" w14:textId="77777777" w:rsidR="003D2A9D" w:rsidRPr="00E65C4D" w:rsidRDefault="003D2A9D" w:rsidP="00E65C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B7E2D73" w14:textId="46F04C2F" w:rsidR="00E65C4D" w:rsidRPr="00E65C4D" w:rsidRDefault="00E65C4D" w:rsidP="00E65C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C4D">
        <w:rPr>
          <w:rFonts w:ascii="Times New Roman" w:hAnsi="Times New Roman" w:cs="Times New Roman"/>
          <w:sz w:val="24"/>
          <w:szCs w:val="24"/>
        </w:rPr>
        <w:lastRenderedPageBreak/>
        <w:t>3.Практическая часть</w:t>
      </w:r>
    </w:p>
    <w:p w14:paraId="2656E6CD" w14:textId="77777777" w:rsidR="003D2A9D" w:rsidRPr="00E65C4D" w:rsidRDefault="003D2A9D" w:rsidP="003D2A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C4D">
        <w:rPr>
          <w:rFonts w:ascii="Times New Roman" w:hAnsi="Times New Roman" w:cs="Times New Roman"/>
          <w:sz w:val="24"/>
          <w:szCs w:val="24"/>
        </w:rPr>
        <w:t>В первую очередь нужно подобрать материалы для куклы и создать эскиз в технике аппликации из ткани. Для создания костюма куклы понадобятся кусочки  ткани размером не менее  30х20 см, поэтому подберите ткань нужного размера, чтобы ее хватило и на эскиз , и на саму куклу.</w:t>
      </w:r>
    </w:p>
    <w:p w14:paraId="32A28266" w14:textId="77777777" w:rsidR="00E65C4D" w:rsidRPr="00E65C4D" w:rsidRDefault="00E65C4D" w:rsidP="00E65C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C4D">
        <w:rPr>
          <w:rFonts w:ascii="Times New Roman" w:hAnsi="Times New Roman" w:cs="Times New Roman"/>
          <w:sz w:val="24"/>
          <w:szCs w:val="24"/>
        </w:rPr>
        <w:t>Последовательность действий:</w:t>
      </w:r>
    </w:p>
    <w:p w14:paraId="1F715301" w14:textId="77777777" w:rsidR="00E65C4D" w:rsidRPr="00E65C4D" w:rsidRDefault="00E65C4D" w:rsidP="00E65C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C4D">
        <w:rPr>
          <w:rFonts w:ascii="Times New Roman" w:hAnsi="Times New Roman" w:cs="Times New Roman"/>
          <w:sz w:val="24"/>
          <w:szCs w:val="24"/>
        </w:rPr>
        <w:t xml:space="preserve">1. Придумать образ будущей куклы. Выполнить эскиз (формат А4) с использованием ткани. </w:t>
      </w:r>
    </w:p>
    <w:p w14:paraId="598A1FEF" w14:textId="77777777" w:rsidR="00E65C4D" w:rsidRPr="00E65C4D" w:rsidRDefault="00E65C4D" w:rsidP="00E65C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C4D">
        <w:rPr>
          <w:rFonts w:ascii="Times New Roman" w:hAnsi="Times New Roman" w:cs="Times New Roman"/>
          <w:sz w:val="24"/>
          <w:szCs w:val="24"/>
        </w:rPr>
        <w:t xml:space="preserve">2. Выбрать подходящие кусочки ткани, вырезать детали костюма куклы, приклеить на картон. </w:t>
      </w:r>
    </w:p>
    <w:p w14:paraId="22F7F41C" w14:textId="77777777" w:rsidR="00E65C4D" w:rsidRPr="00E65C4D" w:rsidRDefault="00E65C4D" w:rsidP="00E65C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C4D">
        <w:rPr>
          <w:rFonts w:ascii="Times New Roman" w:hAnsi="Times New Roman" w:cs="Times New Roman"/>
          <w:sz w:val="24"/>
          <w:szCs w:val="24"/>
        </w:rPr>
        <w:t>3. Приклеить на эскиз волосы из пряжи и головной убор, украсить костюм тесьмой и лентами.</w:t>
      </w:r>
    </w:p>
    <w:p w14:paraId="1D5C994F" w14:textId="77777777" w:rsidR="00E65C4D" w:rsidRPr="00E65C4D" w:rsidRDefault="00E65C4D" w:rsidP="00E65C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C4D">
        <w:rPr>
          <w:rFonts w:ascii="Times New Roman" w:hAnsi="Times New Roman" w:cs="Times New Roman"/>
          <w:sz w:val="24"/>
          <w:szCs w:val="24"/>
        </w:rPr>
        <w:t>5. Подведение итога занятия</w:t>
      </w:r>
    </w:p>
    <w:p w14:paraId="04723BF4" w14:textId="77777777" w:rsidR="00E65C4D" w:rsidRPr="00E65C4D" w:rsidRDefault="00E65C4D" w:rsidP="00E65C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C4D">
        <w:rPr>
          <w:rFonts w:ascii="Times New Roman" w:hAnsi="Times New Roman" w:cs="Times New Roman"/>
          <w:sz w:val="24"/>
          <w:szCs w:val="24"/>
        </w:rPr>
        <w:t xml:space="preserve">На следующем занятии мы с вами приступим к раскрою ткани для будущей куклы, приготовьте все необходимые инструменты и материалы. </w:t>
      </w:r>
    </w:p>
    <w:p w14:paraId="2D72A15C" w14:textId="77777777" w:rsidR="00E65C4D" w:rsidRPr="00E65C4D" w:rsidRDefault="00E65C4D" w:rsidP="00E65C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1A51639" w14:textId="77777777" w:rsidR="00E65C4D" w:rsidRPr="00E65C4D" w:rsidRDefault="00E65C4D" w:rsidP="00E65C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C4D">
        <w:rPr>
          <w:rFonts w:ascii="Times New Roman" w:hAnsi="Times New Roman" w:cs="Times New Roman"/>
          <w:sz w:val="24"/>
          <w:szCs w:val="24"/>
        </w:rPr>
        <w:t>Оценка готовых эскизов обучающихся, уборка кабинета.</w:t>
      </w:r>
    </w:p>
    <w:p w14:paraId="5586162C" w14:textId="77777777" w:rsidR="00DC09D7" w:rsidRPr="001D6832" w:rsidRDefault="00DC09D7" w:rsidP="00E65C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C09D7" w:rsidRPr="001D6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B74"/>
    <w:rsid w:val="00000F12"/>
    <w:rsid w:val="000230C6"/>
    <w:rsid w:val="00030A49"/>
    <w:rsid w:val="00030B74"/>
    <w:rsid w:val="000A1455"/>
    <w:rsid w:val="001967BD"/>
    <w:rsid w:val="001A08A5"/>
    <w:rsid w:val="001D40E6"/>
    <w:rsid w:val="001D6832"/>
    <w:rsid w:val="002E7C60"/>
    <w:rsid w:val="003D2A9D"/>
    <w:rsid w:val="0047033D"/>
    <w:rsid w:val="004E33AE"/>
    <w:rsid w:val="0051266A"/>
    <w:rsid w:val="005637A4"/>
    <w:rsid w:val="005E272D"/>
    <w:rsid w:val="00640AC0"/>
    <w:rsid w:val="00790727"/>
    <w:rsid w:val="008361BA"/>
    <w:rsid w:val="008C53C7"/>
    <w:rsid w:val="00904101"/>
    <w:rsid w:val="00914AB3"/>
    <w:rsid w:val="00B204B1"/>
    <w:rsid w:val="00C3142B"/>
    <w:rsid w:val="00C369E6"/>
    <w:rsid w:val="00C8001B"/>
    <w:rsid w:val="00CD128B"/>
    <w:rsid w:val="00D123CF"/>
    <w:rsid w:val="00D41A80"/>
    <w:rsid w:val="00D93F8C"/>
    <w:rsid w:val="00DA05E3"/>
    <w:rsid w:val="00DC09D7"/>
    <w:rsid w:val="00DC2A95"/>
    <w:rsid w:val="00E57BF1"/>
    <w:rsid w:val="00E65C4D"/>
    <w:rsid w:val="00EC2B01"/>
    <w:rsid w:val="00F14A3C"/>
    <w:rsid w:val="00FB5A97"/>
    <w:rsid w:val="00FD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2F630"/>
  <w15:chartTrackingRefBased/>
  <w15:docId w15:val="{2893DB8F-74B5-4786-B0AC-E75EF0B0A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0B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B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article-stats-viewstats-item-count">
    <w:name w:val="article-stats-view__stats-item-count"/>
    <w:basedOn w:val="a0"/>
    <w:rsid w:val="00030B74"/>
  </w:style>
  <w:style w:type="paragraph" w:customStyle="1" w:styleId="article-renderblock">
    <w:name w:val="article-render__block"/>
    <w:basedOn w:val="a"/>
    <w:rsid w:val="0003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Hyperlink"/>
    <w:basedOn w:val="a0"/>
    <w:uiPriority w:val="99"/>
    <w:semiHidden/>
    <w:unhideWhenUsed/>
    <w:rsid w:val="00030B74"/>
    <w:rPr>
      <w:color w:val="0000FF"/>
      <w:u w:val="single"/>
    </w:rPr>
  </w:style>
  <w:style w:type="paragraph" w:styleId="a4">
    <w:name w:val="Title"/>
    <w:basedOn w:val="a"/>
    <w:next w:val="a"/>
    <w:link w:val="a5"/>
    <w:uiPriority w:val="10"/>
    <w:qFormat/>
    <w:rsid w:val="0051266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51266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646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1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4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52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9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67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80694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826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95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6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117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4316516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4104685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29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74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78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233276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61226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71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225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875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164243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111813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72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457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68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915970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86876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31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69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76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612788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695015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32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513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759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767717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514344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82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87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453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656559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7659776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515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27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800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684178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3791525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20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165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863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347306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12509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80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41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495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26143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484637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12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58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70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621282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23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66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722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240793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ru.wikipedia.org/wiki/%D0%9C%D0%BE%D1%80%D0%B4%D0%B2%D0%B0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hyperlink" Target="https://ru.wikipedia.org/wiki/%D0%9C%D0%BE%D1%80%D0%B4%D0%B2%D0%B0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11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2023-03-22T07:59:00Z</dcterms:created>
  <dcterms:modified xsi:type="dcterms:W3CDTF">2024-04-05T10:45:00Z</dcterms:modified>
</cp:coreProperties>
</file>