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shd w:val="clear" w:color="auto" w:fill="DEEAF6" w:themeFill="accent5" w:themeFillTint="33"/>
        <w:tblLook w:val="05A0" w:firstRow="1" w:lastRow="0" w:firstColumn="1" w:lastColumn="1" w:noHBand="0" w:noVBand="1"/>
      </w:tblPr>
      <w:tblGrid>
        <w:gridCol w:w="846"/>
        <w:gridCol w:w="7654"/>
        <w:gridCol w:w="845"/>
      </w:tblGrid>
      <w:tr w:rsidR="00336239" w14:paraId="5BDBA2EC" w14:textId="77777777" w:rsidTr="00336239">
        <w:tc>
          <w:tcPr>
            <w:tcW w:w="846" w:type="dxa"/>
            <w:tcBorders>
              <w:righ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000DC6DC" w14:textId="5087FD52" w:rsidR="00336239" w:rsidRDefault="00336239">
            <w:r>
              <w:t>До</w:t>
            </w:r>
          </w:p>
        </w:tc>
        <w:tc>
          <w:tcPr>
            <w:tcW w:w="7654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2B929461" w14:textId="0A227B5E" w:rsidR="00336239" w:rsidRDefault="00336239">
            <w:r>
              <w:t>Утверждение</w:t>
            </w:r>
          </w:p>
        </w:tc>
        <w:tc>
          <w:tcPr>
            <w:tcW w:w="845" w:type="dxa"/>
            <w:tcBorders>
              <w:lef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31531865" w14:textId="3DFEB27F" w:rsidR="00336239" w:rsidRDefault="00336239">
            <w:r>
              <w:t>После</w:t>
            </w:r>
          </w:p>
        </w:tc>
      </w:tr>
      <w:tr w:rsidR="00336239" w14:paraId="03AFB605" w14:textId="77777777" w:rsidTr="00336239">
        <w:tc>
          <w:tcPr>
            <w:tcW w:w="846" w:type="dxa"/>
            <w:tcBorders>
              <w:righ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14061579" w14:textId="77777777" w:rsidR="00336239" w:rsidRDefault="00336239"/>
        </w:tc>
        <w:tc>
          <w:tcPr>
            <w:tcW w:w="7654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48727F59" w14:textId="4133BC6B" w:rsidR="00336239" w:rsidRDefault="00336239">
            <w:r w:rsidRPr="00336239">
              <w:t>В конце 16-го века, в ответ на протестантское Реформационное движение Мартина Лютера (с 1520 г. и далее), римско-католическая церковь начала контрреформацию, используя для восстановления своей репутации</w:t>
            </w:r>
            <w:r>
              <w:t xml:space="preserve"> </w:t>
            </w:r>
            <w:r w:rsidRPr="00336239">
              <w:t>искусство.</w:t>
            </w:r>
          </w:p>
        </w:tc>
        <w:tc>
          <w:tcPr>
            <w:tcW w:w="845" w:type="dxa"/>
            <w:tcBorders>
              <w:lef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6B8C629B" w14:textId="77777777" w:rsidR="00336239" w:rsidRDefault="00336239"/>
        </w:tc>
      </w:tr>
      <w:tr w:rsidR="00336239" w14:paraId="718B1B77" w14:textId="77777777" w:rsidTr="00336239">
        <w:tc>
          <w:tcPr>
            <w:tcW w:w="846" w:type="dxa"/>
            <w:tcBorders>
              <w:righ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06E68BE7" w14:textId="77777777" w:rsidR="00336239" w:rsidRDefault="00336239"/>
        </w:tc>
        <w:tc>
          <w:tcPr>
            <w:tcW w:w="7654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5591C53A" w14:textId="167C13DC" w:rsidR="00336239" w:rsidRDefault="00336239">
            <w:r>
              <w:t xml:space="preserve">Самый старый жанр живописи – не </w:t>
            </w:r>
            <w:r w:rsidR="007E3309">
              <w:t>натюрморт, и даже не пейзаж. И вовсе не портрет! Самый старый жанр живописи – анималистический.</w:t>
            </w:r>
          </w:p>
        </w:tc>
        <w:tc>
          <w:tcPr>
            <w:tcW w:w="845" w:type="dxa"/>
            <w:tcBorders>
              <w:lef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544837A2" w14:textId="77777777" w:rsidR="00336239" w:rsidRDefault="00336239"/>
        </w:tc>
      </w:tr>
      <w:tr w:rsidR="00336239" w14:paraId="46B3D0D1" w14:textId="77777777" w:rsidTr="00336239">
        <w:tc>
          <w:tcPr>
            <w:tcW w:w="846" w:type="dxa"/>
            <w:tcBorders>
              <w:righ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489C79BF" w14:textId="77777777" w:rsidR="00336239" w:rsidRDefault="00336239"/>
        </w:tc>
        <w:tc>
          <w:tcPr>
            <w:tcW w:w="7654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35F76C94" w14:textId="5D3B6DF4" w:rsidR="00336239" w:rsidRDefault="007E3309">
            <w:r>
              <w:t>М</w:t>
            </w:r>
            <w:r w:rsidRPr="007E3309">
              <w:t>ы узнаем о давно исчезнувших с лица земли эпохах по тем черепкам посуды, домашней утвари и ритуальных предметов, которые становятся для археологов разрозненными страницами</w:t>
            </w:r>
            <w:r>
              <w:t xml:space="preserve"> </w:t>
            </w:r>
            <w:r w:rsidRPr="007E3309">
              <w:t>истории</w:t>
            </w:r>
            <w:r>
              <w:t xml:space="preserve"> </w:t>
            </w:r>
            <w:r w:rsidRPr="007E3309">
              <w:t>человечества.</w:t>
            </w:r>
            <w:r>
              <w:t xml:space="preserve"> Отсюда такой интерес к изображению предметов. В натюрмортах не может быть живых существ. Ведь сам перевод с французского этого термина означает «мёртвая натура».</w:t>
            </w:r>
          </w:p>
        </w:tc>
        <w:tc>
          <w:tcPr>
            <w:tcW w:w="845" w:type="dxa"/>
            <w:tcBorders>
              <w:left w:val="single" w:sz="4" w:space="0" w:color="1F3864" w:themeColor="accent1" w:themeShade="80"/>
            </w:tcBorders>
            <w:shd w:val="clear" w:color="auto" w:fill="DEEAF6" w:themeFill="accent5" w:themeFillTint="33"/>
          </w:tcPr>
          <w:p w14:paraId="700D3B96" w14:textId="77777777" w:rsidR="00336239" w:rsidRDefault="00336239"/>
        </w:tc>
      </w:tr>
    </w:tbl>
    <w:p w14:paraId="2CBCC32A" w14:textId="77777777" w:rsidR="00974058" w:rsidRDefault="00974058"/>
    <w:sectPr w:rsidR="0097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58"/>
    <w:rsid w:val="00336239"/>
    <w:rsid w:val="007E3309"/>
    <w:rsid w:val="0097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875D"/>
  <w15:chartTrackingRefBased/>
  <w15:docId w15:val="{597A0D10-DC18-45E2-BC3A-784F4C5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</dc:creator>
  <cp:keywords/>
  <dc:description/>
  <cp:lastModifiedBy>Маликова </cp:lastModifiedBy>
  <cp:revision>2</cp:revision>
  <dcterms:created xsi:type="dcterms:W3CDTF">2020-11-05T06:56:00Z</dcterms:created>
  <dcterms:modified xsi:type="dcterms:W3CDTF">2020-11-05T07:15:00Z</dcterms:modified>
</cp:coreProperties>
</file>